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054" w:rsidRDefault="00BF070B">
      <w:r>
        <w:rPr>
          <w:noProof/>
          <w:lang w:eastAsia="ru-RU"/>
        </w:rPr>
        <w:drawing>
          <wp:inline distT="0" distB="0" distL="0" distR="0" wp14:anchorId="7C02397A" wp14:editId="7B403B06">
            <wp:extent cx="5438775" cy="4152900"/>
            <wp:effectExtent l="0" t="0" r="9525" b="0"/>
            <wp:docPr id="1" name="Рисунок 1" descr="https://edu.tatar.ru/upload/news/org2385/3717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2385/37172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70B" w:rsidRDefault="00BF070B"/>
    <w:p w:rsidR="00BF070B" w:rsidRDefault="00BF070B">
      <w:r>
        <w:t xml:space="preserve">В рамках проекта «Педагогический класс» участники проекта провели очередное мероприятие. 30 ноября Ахмадуллина </w:t>
      </w:r>
      <w:proofErr w:type="spellStart"/>
      <w:r>
        <w:t>Камиля</w:t>
      </w:r>
      <w:proofErr w:type="spellEnd"/>
      <w:r>
        <w:t xml:space="preserve"> и Иванова Инесса проверили уровень знаний родного (татарского) языка – провели диктант. Каждое написанное слово было вместе проверено, объяснено значение слов.</w:t>
      </w:r>
      <w:bookmarkStart w:id="0" w:name="_GoBack"/>
      <w:bookmarkEnd w:id="0"/>
    </w:p>
    <w:sectPr w:rsidR="00BF0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70B"/>
    <w:rsid w:val="000038D3"/>
    <w:rsid w:val="00566BBA"/>
    <w:rsid w:val="00BF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308F"/>
  <w15:chartTrackingRefBased/>
  <w15:docId w15:val="{EFC7CFFE-0AC0-431C-9BCF-06A19CD2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Икшурма</dc:creator>
  <cp:keywords/>
  <dc:description/>
  <cp:lastModifiedBy>Икшурма</cp:lastModifiedBy>
  <cp:revision>1</cp:revision>
  <dcterms:created xsi:type="dcterms:W3CDTF">2025-01-15T19:23:00Z</dcterms:created>
  <dcterms:modified xsi:type="dcterms:W3CDTF">2025-01-15T19:28:00Z</dcterms:modified>
</cp:coreProperties>
</file>